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MAS Minutes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MAS conference call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Sunday September 7, 2014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6:00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Jordan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Brandon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Kirstie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Rosie</w:t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discussion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MSU- has concerns about the proposed budget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UM Western- has passed the budget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FLVCC- will not be at September BoR but will try to have the budget passed.</w:t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Lobbyist discussion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All present schools want a lobbyist</w:t>
      </w:r>
    </w:p>
    <w:p w:rsidR="00000000" w:rsidDel="00000000" w:rsidP="00000000" w:rsidRDefault="00000000" w:rsidRPr="00000000" w14:paraId="00000012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MAS Exec will move forward on creating description and advertising</w:t>
      </w:r>
    </w:p>
    <w:p w:rsidR="00000000" w:rsidDel="00000000" w:rsidP="00000000" w:rsidRDefault="00000000" w:rsidRPr="00000000" w14:paraId="00000013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Each campus will submit one applicant to MAS </w:t>
      </w:r>
    </w:p>
    <w:p w:rsidR="00000000" w:rsidDel="00000000" w:rsidP="00000000" w:rsidRDefault="00000000" w:rsidRPr="00000000" w14:paraId="00000014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MAS will choose the lobbyist </w:t>
      </w:r>
    </w:p>
    <w:p w:rsidR="00000000" w:rsidDel="00000000" w:rsidP="00000000" w:rsidRDefault="00000000" w:rsidRPr="00000000" w14:paraId="0000001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Lobbying goals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See prior minutes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Asa led a discussion explaining what the goals would accomplish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Kirstie wants MAS to stay in constant contact over the session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Destini wants to discuss LR-126</w:t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for September BoR</w:t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Website &amp; MAS Marketing</w:t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Stay involved</w:t>
        <w:br w:type="textWrapping"/>
        <w:t xml:space="preserve">LR- 126</w:t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2015 Legislative look ahead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